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F" w:rsidRDefault="00EE697F" w:rsidP="00EE697F">
      <w:pPr>
        <w:rPr>
          <w:rFonts w:asciiTheme="minorHAnsi" w:eastAsiaTheme="minorEastAsia" w:hAnsiTheme="minorHAnsi" w:cstheme="minorBidi"/>
          <w:noProof/>
          <w:color w:val="1F497D" w:themeColor="dark2"/>
          <w:sz w:val="22"/>
          <w:szCs w:val="22"/>
        </w:rPr>
      </w:pPr>
    </w:p>
    <w:p w:rsidR="00EE697F" w:rsidRDefault="00EE697F" w:rsidP="00EE697F">
      <w:bookmarkStart w:id="0" w:name="_GoBack"/>
      <w:bookmarkEnd w:id="0"/>
    </w:p>
    <w:tbl>
      <w:tblPr>
        <w:tblW w:w="81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E697F" w:rsidTr="00EE69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697F" w:rsidRDefault="00EE697F">
            <w:r>
              <w:rPr>
                <w:noProof/>
              </w:rPr>
              <w:drawing>
                <wp:inline distT="0" distB="0" distL="0" distR="0">
                  <wp:extent cx="6495415" cy="946150"/>
                  <wp:effectExtent l="0" t="0" r="635" b="6350"/>
                  <wp:docPr id="12" name="Imagem 12" descr="http://www.APEA.pt/xFiles/scMailingManager/layouts/images/new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EA.pt/xFiles/scMailingManager/layouts/images/news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41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97F" w:rsidRDefault="00EE697F" w:rsidP="00EE697F">
      <w:pPr>
        <w:rPr>
          <w:vanish/>
        </w:rPr>
      </w:pPr>
    </w:p>
    <w:tbl>
      <w:tblPr>
        <w:tblW w:w="81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E697F" w:rsidTr="00EE697F">
        <w:trPr>
          <w:tblCellSpacing w:w="0" w:type="dxa"/>
          <w:jc w:val="center"/>
        </w:trPr>
        <w:tc>
          <w:tcPr>
            <w:tcW w:w="0" w:type="auto"/>
            <w:shd w:val="clear" w:color="auto" w:fill="F2F4E9"/>
            <w:vAlign w:val="center"/>
            <w:hideMark/>
          </w:tcPr>
          <w:p w:rsidR="00EE697F" w:rsidRDefault="00EE697F">
            <w:r>
              <w:rPr>
                <w:noProof/>
              </w:rPr>
              <w:drawing>
                <wp:inline distT="0" distB="0" distL="0" distR="0">
                  <wp:extent cx="15875" cy="15875"/>
                  <wp:effectExtent l="0" t="0" r="0" b="0"/>
                  <wp:docPr id="11" name="Imagem 11" descr="http://www.APEA.pt/xFiles/scMailingManager/layouts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EA.pt/xFiles/scMailingManager/layouts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97F" w:rsidTr="00EE697F">
        <w:trPr>
          <w:tblCellSpacing w:w="0" w:type="dxa"/>
          <w:jc w:val="center"/>
        </w:trPr>
        <w:tc>
          <w:tcPr>
            <w:tcW w:w="0" w:type="auto"/>
            <w:shd w:val="clear" w:color="auto" w:fill="F2F4E9"/>
            <w:vAlign w:val="center"/>
            <w:hideMark/>
          </w:tcPr>
          <w:tbl>
            <w:tblPr>
              <w:tblW w:w="790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697F" w:rsidRDefault="00EE697F">
                  <w:r>
                    <w:rPr>
                      <w:noProof/>
                    </w:rPr>
                    <w:drawing>
                      <wp:inline distT="0" distB="0" distL="0" distR="0">
                        <wp:extent cx="6274435" cy="78740"/>
                        <wp:effectExtent l="0" t="0" r="0" b="0"/>
                        <wp:docPr id="10" name="Imagem 10" descr="http://www.APEA.pt/xFiles/scMailingManager/layouts/images/newsTable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PEA.pt/xFiles/scMailingManager/layouts/images/newsTable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4435" cy="78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97F" w:rsidRDefault="00EE697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01080" cy="1623695"/>
                        <wp:effectExtent l="0" t="0" r="0" b="0"/>
                        <wp:docPr id="9" name="Imagem 9" descr="http://www.APEA.pt/xFiles/scMailingManager/docs/edition2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PEA.pt/xFiles/scMailingManager/docs/edition2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1080" cy="1623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97F" w:rsidRDefault="00EE697F">
                  <w:r>
                    <w:rPr>
                      <w:noProof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8" name="Imagem 8" descr="http://www.APEA.pt/xFiles/scMailingManager/layouts/images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PEA.pt/xFiles/scMailingManager/layouts/images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697F" w:rsidRDefault="00EE697F">
                  <w:pPr>
                    <w:jc w:val="right"/>
                  </w:pPr>
                  <w:r>
                    <w:rPr>
                      <w:rFonts w:ascii="Lucida Sans Unicode" w:hAnsi="Lucida Sans Unicode" w:cs="Lucida Sans Unicode"/>
                      <w:color w:val="2C5663"/>
                      <w:sz w:val="17"/>
                      <w:szCs w:val="17"/>
                    </w:rPr>
                    <w:t>Boletim Electrónico da APEA de 27-02-2013  </w:t>
                  </w: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697F" w:rsidRDefault="00EE697F">
                  <w:r>
                    <w:rPr>
                      <w:noProof/>
                    </w:rPr>
                    <w:drawing>
                      <wp:inline distT="0" distB="0" distL="0" distR="0">
                        <wp:extent cx="1071880" cy="330835"/>
                        <wp:effectExtent l="0" t="0" r="0" b="0"/>
                        <wp:docPr id="7" name="Imagem 7" descr="http://www.APEA.pt/xFiles/scMailingManager/layouts/images/se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PEA.pt/xFiles/scMailingManager/layouts/images/se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880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7680" w:type="dxa"/>
                    <w:jc w:val="center"/>
                    <w:tblCellSpacing w:w="0" w:type="dxa"/>
                    <w:shd w:val="clear" w:color="auto" w:fill="EFF0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EE69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br/>
                        </w:r>
                        <w:hyperlink r:id="rId10" w:history="1"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21"/>
                              <w:szCs w:val="21"/>
                              <w:u w:val="none"/>
                            </w:rPr>
                            <w:t>Seminário de Formação Avançada - Gestão de Energia na Indústria Exportadora, 12 de Março (Setúbal)</w:t>
                          </w:r>
                        </w:hyperlink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6" name="Imagem 6" descr="http://www.APEA.pt/xFiles/scMailingManager/layouts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PEA.pt/xFiles/scMailingManager/layouts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697F">
                    <w:trPr>
                      <w:trHeight w:val="4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hideMark/>
                      </w:tcPr>
                      <w:tbl>
                        <w:tblPr>
                          <w:tblW w:w="7680" w:type="dxa"/>
                          <w:tblCellSpacing w:w="4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0"/>
                        </w:tblGrid>
                        <w:tr w:rsidR="00EE697F">
                          <w:trPr>
                            <w:trHeight w:val="480"/>
                            <w:tblCellSpacing w:w="4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697F" w:rsidRDefault="00EE697F">
                              <w:pP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0480" distB="30480" distL="30480" distR="3048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14400" cy="502920"/>
                                    <wp:effectExtent l="0" t="0" r="0" b="0"/>
                                    <wp:wrapSquare wrapText="bothSides"/>
                                    <wp:docPr id="16" name="Imagem 16" descr="Seminário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eminário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Inscrição grátis para sócios da APEA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O Seminário inclui sessões sobre a "ISO 50001", a cargo da ENA - Agência de Energia e Ambiente da Arrábida, e sobre "Eficiência Energética na Indústria a cargo da EWEN.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Intervenções da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ADENE, Volkswagen Autoeuropa, Grupo Portucel Soporcel e Secil Outão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697F" w:rsidRDefault="00EE69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t> </w:t>
                        </w:r>
                      </w:p>
                    </w:tc>
                  </w:tr>
                </w:tbl>
                <w:p w:rsidR="00EE697F" w:rsidRDefault="00EE697F">
                  <w:pPr>
                    <w:rPr>
                      <w:vanish/>
                    </w:rPr>
                  </w:pPr>
                </w:p>
                <w:tbl>
                  <w:tblPr>
                    <w:tblW w:w="7680" w:type="dxa"/>
                    <w:jc w:val="center"/>
                    <w:tblCellSpacing w:w="0" w:type="dxa"/>
                    <w:shd w:val="clear" w:color="auto" w:fill="EFF0E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EE69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br/>
                        </w:r>
                        <w:hyperlink r:id="rId13" w:history="1"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21"/>
                              <w:szCs w:val="21"/>
                              <w:u w:val="none"/>
                            </w:rPr>
                            <w:t xml:space="preserve">Programa do Seminário de Formação Avançada - Gestão de Energia na Indústria Exportadora, 12 de Março (Setúbal) </w:t>
                          </w:r>
                        </w:hyperlink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5" name="Imagem 5" descr="http://www.APEA.pt/xFiles/scMailingManager/layouts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PEA.pt/xFiles/scMailingManager/layouts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697F">
                    <w:trPr>
                      <w:trHeight w:val="4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hideMark/>
                      </w:tcPr>
                      <w:tbl>
                        <w:tblPr>
                          <w:tblW w:w="7680" w:type="dxa"/>
                          <w:tblCellSpacing w:w="4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0"/>
                        </w:tblGrid>
                        <w:tr w:rsidR="00EE697F">
                          <w:trPr>
                            <w:trHeight w:val="480"/>
                            <w:tblCellSpacing w:w="42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697F" w:rsidRDefault="00EE697F" w:rsidP="00EE697F">
                              <w:pP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9h00 Recepção dos participantes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9h15 Sessão de abertura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9h30 A nova regulamentação do programa SGCIE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Paulo Calau, Diretor da Área de Auditoria Indústria, ADENE - Agência para a Energia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10h15 Intervalo para café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10h45 Sessão de Formação: Norma ISO 50001 - Gestão Energética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Formador: Orlando Paraíba, Diretor da ENA - Agência de Energia e Ambiente da Arrábida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Introdução aos sistemas de gestão da energia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Os princípios da ISO 50001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A relação entre a ISO 50001 e outras normas como a ISO 14001 e a ISO 9001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Perguntas e respostas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lastRenderedPageBreak/>
                                <w:t xml:space="preserve">12h00 Sessão de apresentação de casos práticos </w:t>
                              </w:r>
                              <w:proofErr w:type="gramStart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industriais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João Alves, Gestor de Energia da Volkswagen Autoeuropa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Nuno Filipe Rodrigues, Grupo Portucel Soporcel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13h00 - Almoço livre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14h30 Sessão de Formação: Eficiência Energética na Indústria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Formador: EWEN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- Diagnósticos e Auditorias Energéticas: Do "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Walk-Through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" à Auditoria Oficial DL71/2008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As duas (únicas) formas de reduzir os custos de energia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Checklists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para Medidas de Racionalização (por sistema)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Ferramentas Informáticas para Auditorias Energéticas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- Instrumentação para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Auditorias Energéticas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Sistemas de Gestão de Energia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Análise de Viabilidade de Projectos de Eficiência Energética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Contratos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de Desempenho &amp; IPMVP - Alguns cuidados a ter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17h00 Apresentação de casos práticos de eficiência energética na indústria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Carlos Medeiros Abreu, Administrador da SECIL - Companhia Geral de Cal e Cimento, S.A.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 xml:space="preserve">18h00 Encerramento </w:t>
                              </w:r>
                            </w:p>
                          </w:tc>
                        </w:tr>
                      </w:tbl>
                      <w:p w:rsidR="00EE697F" w:rsidRDefault="00EE69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F0E8"/>
                        <w:vAlign w:val="center"/>
                        <w:hideMark/>
                      </w:tcPr>
                      <w:p w:rsidR="00EE697F" w:rsidRDefault="00EE697F">
                        <w:r>
                          <w:lastRenderedPageBreak/>
                          <w:t> </w:t>
                        </w:r>
                      </w:p>
                    </w:tc>
                  </w:tr>
                </w:tbl>
                <w:p w:rsidR="00EE697F" w:rsidRDefault="00EE697F">
                  <w:pPr>
                    <w:rPr>
                      <w:vanish/>
                    </w:rPr>
                  </w:pPr>
                </w:p>
                <w:tbl>
                  <w:tblPr>
                    <w:tblW w:w="76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EE69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br/>
                        </w:r>
                        <w:hyperlink r:id="rId14" w:history="1"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>Seminário de Formação Avançada Elaboração de Relatórios de Sustentabilidade 18 de Março, Lisboa</w:t>
                          </w:r>
                        </w:hyperlink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4" name="Imagem 4" descr="http://www.APEA.pt/xFiles/scMailingManager/layouts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PEA.pt/xFiles/scMailingManager/layouts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697F">
                    <w:trPr>
                      <w:trHeight w:val="9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0"/>
                        </w:tblGrid>
                        <w:tr w:rsidR="00EE697F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697F" w:rsidRDefault="00EE697F">
                              <w:pP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0480" distB="30480" distL="30480" distR="3048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14400" cy="502920"/>
                                    <wp:effectExtent l="0" t="0" r="0" b="0"/>
                                    <wp:wrapSquare wrapText="bothSides"/>
                                    <wp:docPr id="15" name="Imagem 15" descr="Seminário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eminário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Inscrição grátis para associados da APEA!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  <w:t>O Seminário inclui uma sessão de formação a cargo de Francisco Neves (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BSD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Consulting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 Portugal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) e um painel com a apresentação de casos práticos (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Grupo AUCHAN, Galp Energia e INCM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já confirmados) </w:t>
                              </w:r>
                            </w:p>
                          </w:tc>
                        </w:tr>
                      </w:tbl>
                      <w:p w:rsidR="00EE697F" w:rsidRDefault="00EE69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697F" w:rsidRDefault="00EE697F">
                        <w:r>
                          <w:t> </w:t>
                        </w:r>
                      </w:p>
                    </w:tc>
                  </w:tr>
                </w:tbl>
                <w:p w:rsidR="00EE697F" w:rsidRDefault="00EE697F">
                  <w:pPr>
                    <w:rPr>
                      <w:vanish/>
                    </w:rPr>
                  </w:pPr>
                </w:p>
                <w:tbl>
                  <w:tblPr>
                    <w:tblW w:w="76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EE69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br/>
                        </w:r>
                        <w:hyperlink r:id="rId17" w:history="1"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 xml:space="preserve">Conferência Exportação de Bens e Serviços nos </w:t>
                          </w:r>
                          <w:proofErr w:type="spellStart"/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>Setores</w:t>
                          </w:r>
                          <w:proofErr w:type="spellEnd"/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 xml:space="preserve"> do Ambiente e Energia, 21 de Março, Auditório da </w:t>
                          </w:r>
                          <w:proofErr w:type="spellStart"/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>Lipor</w:t>
                          </w:r>
                          <w:proofErr w:type="spellEnd"/>
                        </w:hyperlink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3" name="Imagem 3" descr="http://www.APEA.pt/xFiles/scMailingManager/layouts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PEA.pt/xFiles/scMailingManager/layouts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697F">
                    <w:trPr>
                      <w:trHeight w:val="9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0"/>
                        </w:tblGrid>
                        <w:tr w:rsidR="00EE697F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697F" w:rsidRDefault="00EE697F">
                              <w:pP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0480" distB="30480" distL="30480" distR="30480" simplePos="0" relativeHeight="25166131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14400" cy="502920"/>
                                    <wp:effectExtent l="0" t="0" r="0" b="0"/>
                                    <wp:wrapSquare wrapText="bothSides"/>
                                    <wp:docPr id="14" name="Imagem 14" descr="Conferência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onferência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Oradores confirmados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Advanced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Cyclone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Systems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Adventech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COSEC,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Ecoprogresso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Ecovisão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Efacec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Finance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XXI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Consulting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, ISA,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Lipor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, Megajoule, Programa Compete, Grupo Sondar, TNL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Descontos especiais para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 xml:space="preserve"> sócios da APEA e assinantes da Revista Indústria e Ambiente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697F" w:rsidRDefault="00EE69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697F" w:rsidRDefault="00EE697F">
                        <w:r>
                          <w:t> </w:t>
                        </w:r>
                      </w:p>
                    </w:tc>
                  </w:tr>
                </w:tbl>
                <w:p w:rsidR="00EE697F" w:rsidRDefault="00EE697F">
                  <w:pPr>
                    <w:rPr>
                      <w:vanish/>
                    </w:rPr>
                  </w:pPr>
                </w:p>
                <w:tbl>
                  <w:tblPr>
                    <w:tblW w:w="768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0"/>
                  </w:tblGrid>
                  <w:tr w:rsidR="00EE69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br/>
                        </w:r>
                        <w:hyperlink r:id="rId20" w:history="1">
                          <w:r>
                            <w:rPr>
                              <w:rStyle w:val="Hiperligao"/>
                              <w:rFonts w:ascii="Lucida Sans Unicode" w:hAnsi="Lucida Sans Unicode" w:cs="Lucida Sans Unicode"/>
                              <w:color w:val="4B5A05"/>
                              <w:sz w:val="17"/>
                              <w:szCs w:val="17"/>
                              <w:u w:val="none"/>
                            </w:rPr>
                            <w:t>10aCNA-XII CNEA - CONVITE À SUBMISSÃO DE RESUMOS</w:t>
                          </w:r>
                        </w:hyperlink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3780" w:type="dxa"/>
                        <w:vAlign w:val="center"/>
                        <w:hideMark/>
                      </w:tcPr>
                      <w:p w:rsidR="00EE697F" w:rsidRDefault="00EE6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75" cy="31750"/>
                              <wp:effectExtent l="0" t="0" r="0" b="0"/>
                              <wp:docPr id="2" name="Imagem 2" descr="http://www.APEA.pt/xFiles/scMailingManager/layouts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PEA.pt/xFiles/scMailingManager/layouts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E697F">
                    <w:trPr>
                      <w:trHeight w:val="9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80"/>
                        </w:tblGrid>
                        <w:tr w:rsidR="00EE697F">
                          <w:trPr>
                            <w:trHeight w:val="96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E697F" w:rsidRDefault="00EE697F">
                              <w:pP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30480" distB="30480" distL="30480" distR="30480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14400" cy="502920"/>
                                    <wp:effectExtent l="0" t="0" r="0" b="0"/>
                                    <wp:wrapSquare wrapText="bothSides"/>
                                    <wp:docPr id="13" name="Imagem 13" descr="10aCNA-XII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10aCNA-XII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502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A Comissão Organizadora da 10a Conferência Nacional do Ambiente - XII Congresso Nacional de Engenharia do Ambiente convida à submissão de resumos para comunicação oral ou apresentação de </w:t>
                              </w:r>
                              <w:proofErr w:type="gramStart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poster</w:t>
                              </w:r>
                              <w:proofErr w:type="gramEnd"/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2C5663"/>
                                  <w:sz w:val="17"/>
                                  <w:szCs w:val="17"/>
                                </w:rPr>
                                <w:t>A data limite para submissão de resumos é 30 de Abril.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2C566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697F" w:rsidRDefault="00EE69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9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697F" w:rsidRDefault="00EE697F">
                        <w:r>
                          <w:t> </w:t>
                        </w:r>
                      </w:p>
                    </w:tc>
                  </w:tr>
                </w:tbl>
                <w:p w:rsidR="00EE697F" w:rsidRDefault="00EE69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69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697F" w:rsidRDefault="00EE697F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274435" cy="78740"/>
                        <wp:effectExtent l="0" t="0" r="0" b="0"/>
                        <wp:docPr id="1" name="Imagem 1" descr="http://www.APEA.pt/xFiles/scMailingManager/layouts/images/newsTable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PEA.pt/xFiles/scMailingManager/layouts/images/newsTable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4435" cy="78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97F" w:rsidRDefault="00EE69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0940" w:rsidRDefault="00230940"/>
    <w:sectPr w:rsidR="00230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6"/>
    <w:rsid w:val="0005676C"/>
    <w:rsid w:val="00065D5E"/>
    <w:rsid w:val="000B77E6"/>
    <w:rsid w:val="000C03EE"/>
    <w:rsid w:val="000D619F"/>
    <w:rsid w:val="001259C6"/>
    <w:rsid w:val="00163DC7"/>
    <w:rsid w:val="00167D66"/>
    <w:rsid w:val="001A1CF8"/>
    <w:rsid w:val="00204639"/>
    <w:rsid w:val="00230940"/>
    <w:rsid w:val="00296453"/>
    <w:rsid w:val="00304876"/>
    <w:rsid w:val="00323359"/>
    <w:rsid w:val="00330BA9"/>
    <w:rsid w:val="00343188"/>
    <w:rsid w:val="003E3F25"/>
    <w:rsid w:val="00413947"/>
    <w:rsid w:val="004259BC"/>
    <w:rsid w:val="0049770E"/>
    <w:rsid w:val="004A02E4"/>
    <w:rsid w:val="005427C4"/>
    <w:rsid w:val="00560ADC"/>
    <w:rsid w:val="005D416F"/>
    <w:rsid w:val="006176EF"/>
    <w:rsid w:val="00680EB5"/>
    <w:rsid w:val="006F448C"/>
    <w:rsid w:val="007D50D3"/>
    <w:rsid w:val="0081093B"/>
    <w:rsid w:val="0084125E"/>
    <w:rsid w:val="00863A36"/>
    <w:rsid w:val="008B1CAA"/>
    <w:rsid w:val="00942F1B"/>
    <w:rsid w:val="00A35CA3"/>
    <w:rsid w:val="00A952C9"/>
    <w:rsid w:val="00AE50C3"/>
    <w:rsid w:val="00B25538"/>
    <w:rsid w:val="00B7407C"/>
    <w:rsid w:val="00BA0EBE"/>
    <w:rsid w:val="00BD1A5F"/>
    <w:rsid w:val="00C952FF"/>
    <w:rsid w:val="00CA4A9E"/>
    <w:rsid w:val="00CC275C"/>
    <w:rsid w:val="00D138A1"/>
    <w:rsid w:val="00D751C2"/>
    <w:rsid w:val="00DD1201"/>
    <w:rsid w:val="00DF18D0"/>
    <w:rsid w:val="00E143A8"/>
    <w:rsid w:val="00EE697F"/>
    <w:rsid w:val="00F251DB"/>
    <w:rsid w:val="00F50F1C"/>
    <w:rsid w:val="00F52FA1"/>
    <w:rsid w:val="00F55D40"/>
    <w:rsid w:val="00F87548"/>
    <w:rsid w:val="00FA5593"/>
    <w:rsid w:val="00FB7A10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E697F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69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697F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E697F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697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697F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PEA.pt/scid/webAPEA/defaultArticleViewOne.asp?articleID=2642&amp;categoryID=828" TargetMode="External"/><Relationship Id="rId18" Type="http://schemas.openxmlformats.org/officeDocument/2006/relationships/hyperlink" Target="http://www.apea.pt/scid/webAPEA/defaultArticleViewOne.asp?articleID=2619&amp;categoryID=8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ea.pt/scid/webAPEA/defaultArticleViewOne.asp?articleID=2643&amp;categoryID=828" TargetMode="External"/><Relationship Id="rId7" Type="http://schemas.openxmlformats.org/officeDocument/2006/relationships/image" Target="media/image3.jpeg"/><Relationship Id="rId12" Type="http://schemas.openxmlformats.org/officeDocument/2006/relationships/image" Target="http://www.APEA.pt/xFiles/scContentDeployer_pt/images/Image2597.gif" TargetMode="External"/><Relationship Id="rId17" Type="http://schemas.openxmlformats.org/officeDocument/2006/relationships/hyperlink" Target="http://www.APEA.pt/scid/webAPEA/defaultArticleViewOne.asp?articleID=2619&amp;categoryID=82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www.APEA.pt/xFiles/scContentDeployer_pt/images/Image2645.gif" TargetMode="External"/><Relationship Id="rId20" Type="http://schemas.openxmlformats.org/officeDocument/2006/relationships/hyperlink" Target="http://www.APEA.pt/scid/webAPEA/defaultArticleViewOne.asp?articleID=2643&amp;categoryID=828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apea.pt/scid/webAPEA/defaultArticleViewOne.asp?articleID=2597&amp;categoryID=82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apea.pt/scid/webAPEA/defaultArticleViewOne.asp?articleID=2645&amp;categoryID=828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APEA.pt/scid/webAPEA/defaultArticleViewOne.asp?articleID=2597&amp;categoryID=828" TargetMode="External"/><Relationship Id="rId19" Type="http://schemas.openxmlformats.org/officeDocument/2006/relationships/image" Target="http://www.APEA.pt/xFiles/scContentDeployer_pt/images/Image261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APEA.pt/scid/webAPEA/defaultArticleViewOne.asp?articleID=2645&amp;categoryID=828" TargetMode="External"/><Relationship Id="rId22" Type="http://schemas.openxmlformats.org/officeDocument/2006/relationships/image" Target="http://www.APEA.pt/xFiles/scContentDeployer_pt/images/Image2643.gi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INAGI.P.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Farinha</dc:creator>
  <cp:lastModifiedBy>Ana Cristina Farinha</cp:lastModifiedBy>
  <cp:revision>2</cp:revision>
  <dcterms:created xsi:type="dcterms:W3CDTF">2013-02-28T19:10:00Z</dcterms:created>
  <dcterms:modified xsi:type="dcterms:W3CDTF">2013-02-28T19:10:00Z</dcterms:modified>
</cp:coreProperties>
</file>